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581AA" w14:textId="77777777" w:rsidR="00AA0C89" w:rsidRPr="00AA0C89" w:rsidRDefault="00933F41" w:rsidP="00AA0C89">
      <w:pPr>
        <w:ind w:left="720"/>
        <w:rPr>
          <w:rFonts w:ascii="Book Antiqua" w:hAnsi="Book Antiqua"/>
          <w:b/>
          <w:bCs/>
          <w:u w:val="single"/>
        </w:rPr>
      </w:pPr>
      <w:r w:rsidRPr="00DD4D02">
        <w:rPr>
          <w:rFonts w:ascii="Book Antiqua" w:hAnsi="Book Antiqua"/>
          <w:b/>
          <w:bCs/>
          <w:u w:val="single"/>
        </w:rPr>
        <w:t>Corporate Action - List of Documents</w:t>
      </w:r>
      <w:r w:rsidRPr="00DD4D02">
        <w:rPr>
          <w:rFonts w:ascii="Book Antiqua" w:hAnsi="Book Antiqua"/>
          <w:b/>
          <w:bCs/>
          <w:u w:val="single"/>
        </w:rPr>
        <w:t xml:space="preserve"> - </w:t>
      </w:r>
      <w:r w:rsidR="00AA0C89" w:rsidRPr="00AA0C89">
        <w:rPr>
          <w:rFonts w:ascii="Book Antiqua" w:hAnsi="Book Antiqua"/>
          <w:b/>
          <w:bCs/>
          <w:u w:val="single"/>
        </w:rPr>
        <w:t>Transfer of lock-in Securities</w:t>
      </w:r>
    </w:p>
    <w:p w14:paraId="57C4554D" w14:textId="1F6C1C98" w:rsidR="00933F41" w:rsidRPr="00DD4D02" w:rsidRDefault="00933F41" w:rsidP="00AA0C89">
      <w:pPr>
        <w:ind w:left="720"/>
        <w:rPr>
          <w:rFonts w:ascii="Book Antiqua" w:hAnsi="Book Antiqua"/>
          <w:b/>
          <w:bCs/>
          <w:u w:val="single"/>
        </w:rPr>
      </w:pPr>
    </w:p>
    <w:p w14:paraId="33A5AB2E" w14:textId="300C08DE" w:rsidR="00AA0C89" w:rsidRPr="00AA0C89" w:rsidRDefault="00AA0C89" w:rsidP="00AA0C89">
      <w:pPr>
        <w:numPr>
          <w:ilvl w:val="0"/>
          <w:numId w:val="7"/>
        </w:numPr>
        <w:rPr>
          <w:rFonts w:ascii="Book Antiqua" w:hAnsi="Book Antiqua"/>
        </w:rPr>
      </w:pPr>
      <w:r w:rsidRPr="00AA0C89">
        <w:rPr>
          <w:rFonts w:ascii="Book Antiqua" w:hAnsi="Book Antiqua"/>
        </w:rPr>
        <w:t>Corporate Action Information Form (Transfer of lock-in securities) duly filled in (format enclosed). </w:t>
      </w:r>
      <w:r w:rsidRPr="00AA0C89">
        <w:rPr>
          <w:rFonts w:ascii="Book Antiqua" w:hAnsi="Book Antiqua"/>
        </w:rPr>
        <w:t xml:space="preserve"> </w:t>
      </w:r>
    </w:p>
    <w:p w14:paraId="75A4D109" w14:textId="77777777" w:rsidR="00AA0C89" w:rsidRPr="00AA0C89" w:rsidRDefault="00AA0C89" w:rsidP="00AA0C89">
      <w:pPr>
        <w:numPr>
          <w:ilvl w:val="0"/>
          <w:numId w:val="7"/>
        </w:numPr>
        <w:rPr>
          <w:rFonts w:ascii="Book Antiqua" w:hAnsi="Book Antiqua"/>
        </w:rPr>
      </w:pPr>
      <w:r w:rsidRPr="00AA0C89">
        <w:rPr>
          <w:rFonts w:ascii="Book Antiqua" w:hAnsi="Book Antiqua"/>
        </w:rPr>
        <w:t xml:space="preserve">Enclose a copy of the Delivery Instruction Slip duly filled-in by the transferor and submitted to the Depository Participant (DP) and a request from the DP (format enclosed) to </w:t>
      </w:r>
      <w:proofErr w:type="gramStart"/>
      <w:r w:rsidRPr="00AA0C89">
        <w:rPr>
          <w:rFonts w:ascii="Book Antiqua" w:hAnsi="Book Antiqua"/>
        </w:rPr>
        <w:t>effect</w:t>
      </w:r>
      <w:proofErr w:type="gramEnd"/>
      <w:r w:rsidRPr="00AA0C89">
        <w:rPr>
          <w:rFonts w:ascii="Book Antiqua" w:hAnsi="Book Antiqua"/>
        </w:rPr>
        <w:t xml:space="preserve"> the transfer, since these are locked-in. The signatures of the transferor must be verified and attested by the DP specifying the name and designation of the employee verifying the signatures.</w:t>
      </w:r>
    </w:p>
    <w:p w14:paraId="4EF4317E" w14:textId="77777777" w:rsidR="00AA0C89" w:rsidRPr="00AA0C89" w:rsidRDefault="00AA0C89" w:rsidP="00AA0C89">
      <w:pPr>
        <w:numPr>
          <w:ilvl w:val="0"/>
          <w:numId w:val="7"/>
        </w:numPr>
        <w:rPr>
          <w:rFonts w:ascii="Book Antiqua" w:hAnsi="Book Antiqua"/>
        </w:rPr>
      </w:pPr>
      <w:r w:rsidRPr="00AA0C89">
        <w:rPr>
          <w:rFonts w:ascii="Book Antiqua" w:hAnsi="Book Antiqua"/>
        </w:rPr>
        <w:t>Enclose a letter from the transferee confirming the transfer of shares. The signatures of the transferee must be verified and attested by the DP specifying the name and designation of the employee verifying the signatures.</w:t>
      </w:r>
    </w:p>
    <w:p w14:paraId="091B85EB" w14:textId="77777777" w:rsidR="00AA0C89" w:rsidRPr="00AA0C89" w:rsidRDefault="00AA0C89" w:rsidP="00AA0C89">
      <w:pPr>
        <w:numPr>
          <w:ilvl w:val="0"/>
          <w:numId w:val="7"/>
        </w:numPr>
        <w:rPr>
          <w:rFonts w:ascii="Book Antiqua" w:hAnsi="Book Antiqua"/>
        </w:rPr>
      </w:pPr>
      <w:r w:rsidRPr="00AA0C89">
        <w:rPr>
          <w:rFonts w:ascii="Book Antiqua" w:hAnsi="Book Antiqua"/>
        </w:rPr>
        <w:t>Copy of latest Reconciliation of Share capital Audit Report of the company (in case of listed Co.)</w:t>
      </w:r>
    </w:p>
    <w:p w14:paraId="7FED455C" w14:textId="77777777" w:rsidR="00AA0C89" w:rsidRPr="00AA0C89" w:rsidRDefault="00AA0C89" w:rsidP="00AA0C89">
      <w:pPr>
        <w:numPr>
          <w:ilvl w:val="0"/>
          <w:numId w:val="7"/>
        </w:numPr>
        <w:rPr>
          <w:rFonts w:ascii="Book Antiqua" w:hAnsi="Book Antiqua"/>
        </w:rPr>
      </w:pPr>
      <w:r w:rsidRPr="00AA0C89">
        <w:rPr>
          <w:rFonts w:ascii="Book Antiqua" w:hAnsi="Book Antiqua"/>
        </w:rPr>
        <w:t>The form should be signed by the Company Secretary or Managing Director.</w:t>
      </w:r>
    </w:p>
    <w:p w14:paraId="4C8AD514" w14:textId="77777777" w:rsidR="00AA0C89" w:rsidRPr="00AA0C89" w:rsidRDefault="00AA0C89" w:rsidP="00AA0C89">
      <w:pPr>
        <w:numPr>
          <w:ilvl w:val="0"/>
          <w:numId w:val="7"/>
        </w:numPr>
        <w:rPr>
          <w:rFonts w:ascii="Book Antiqua" w:hAnsi="Book Antiqua"/>
        </w:rPr>
      </w:pPr>
      <w:r w:rsidRPr="00AA0C89">
        <w:rPr>
          <w:rFonts w:ascii="Book Antiqua" w:hAnsi="Book Antiqua"/>
        </w:rPr>
        <w:t>Corporate action fees</w:t>
      </w:r>
    </w:p>
    <w:p w14:paraId="051D4772" w14:textId="77777777" w:rsidR="00AA0C89" w:rsidRPr="00AA0C89" w:rsidRDefault="00AA0C89" w:rsidP="00AA0C89">
      <w:pPr>
        <w:numPr>
          <w:ilvl w:val="0"/>
          <w:numId w:val="7"/>
        </w:numPr>
        <w:rPr>
          <w:rFonts w:ascii="Book Antiqua" w:hAnsi="Book Antiqua"/>
        </w:rPr>
      </w:pPr>
      <w:r w:rsidRPr="00AA0C89">
        <w:rPr>
          <w:rFonts w:ascii="Book Antiqua" w:hAnsi="Book Antiqua"/>
        </w:rPr>
        <w:t>RTA confirmation letter for execution of corporate action</w:t>
      </w:r>
    </w:p>
    <w:p w14:paraId="1EC62F0E" w14:textId="77777777" w:rsidR="00933F41" w:rsidRPr="00DD4D02" w:rsidRDefault="00933F41" w:rsidP="00AA0C89">
      <w:pPr>
        <w:ind w:left="720"/>
        <w:rPr>
          <w:rFonts w:ascii="Book Antiqua" w:hAnsi="Book Antiqua"/>
        </w:rPr>
      </w:pPr>
    </w:p>
    <w:sectPr w:rsidR="00933F41" w:rsidRPr="00DD4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245"/>
    <w:multiLevelType w:val="multilevel"/>
    <w:tmpl w:val="14CA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B060E"/>
    <w:multiLevelType w:val="multilevel"/>
    <w:tmpl w:val="D102B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1D7BDB"/>
    <w:multiLevelType w:val="multilevel"/>
    <w:tmpl w:val="EFE0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9E2FD4"/>
    <w:multiLevelType w:val="multilevel"/>
    <w:tmpl w:val="4F280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D71141"/>
    <w:multiLevelType w:val="multilevel"/>
    <w:tmpl w:val="53A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F2395B"/>
    <w:multiLevelType w:val="multilevel"/>
    <w:tmpl w:val="4C142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C851E3"/>
    <w:multiLevelType w:val="multilevel"/>
    <w:tmpl w:val="8244D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44266D"/>
    <w:multiLevelType w:val="multilevel"/>
    <w:tmpl w:val="AC16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B1598F"/>
    <w:multiLevelType w:val="multilevel"/>
    <w:tmpl w:val="25C8B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773370">
    <w:abstractNumId w:val="2"/>
  </w:num>
  <w:num w:numId="2" w16cid:durableId="722868288">
    <w:abstractNumId w:val="0"/>
  </w:num>
  <w:num w:numId="3" w16cid:durableId="741492154">
    <w:abstractNumId w:val="8"/>
  </w:num>
  <w:num w:numId="4" w16cid:durableId="845706278">
    <w:abstractNumId w:val="4"/>
  </w:num>
  <w:num w:numId="5" w16cid:durableId="1726415297">
    <w:abstractNumId w:val="5"/>
  </w:num>
  <w:num w:numId="6" w16cid:durableId="592516332">
    <w:abstractNumId w:val="7"/>
  </w:num>
  <w:num w:numId="7" w16cid:durableId="566187340">
    <w:abstractNumId w:val="1"/>
  </w:num>
  <w:num w:numId="8" w16cid:durableId="74791557">
    <w:abstractNumId w:val="6"/>
  </w:num>
  <w:num w:numId="9" w16cid:durableId="10122981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41"/>
    <w:rsid w:val="00640792"/>
    <w:rsid w:val="00803B1D"/>
    <w:rsid w:val="00933F41"/>
    <w:rsid w:val="00AA0C89"/>
    <w:rsid w:val="00BE5383"/>
    <w:rsid w:val="00CF16C0"/>
    <w:rsid w:val="00DD4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969F"/>
  <w15:chartTrackingRefBased/>
  <w15:docId w15:val="{2AAE6236-C163-4EB9-8D9B-6A8AB435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F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3F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F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33F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3F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3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F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3F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F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33F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3F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3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F41"/>
    <w:rPr>
      <w:rFonts w:eastAsiaTheme="majorEastAsia" w:cstheme="majorBidi"/>
      <w:color w:val="272727" w:themeColor="text1" w:themeTint="D8"/>
    </w:rPr>
  </w:style>
  <w:style w:type="paragraph" w:styleId="Title">
    <w:name w:val="Title"/>
    <w:basedOn w:val="Normal"/>
    <w:next w:val="Normal"/>
    <w:link w:val="TitleChar"/>
    <w:uiPriority w:val="10"/>
    <w:qFormat/>
    <w:rsid w:val="00933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F41"/>
    <w:pPr>
      <w:spacing w:before="160"/>
      <w:jc w:val="center"/>
    </w:pPr>
    <w:rPr>
      <w:i/>
      <w:iCs/>
      <w:color w:val="404040" w:themeColor="text1" w:themeTint="BF"/>
    </w:rPr>
  </w:style>
  <w:style w:type="character" w:customStyle="1" w:styleId="QuoteChar">
    <w:name w:val="Quote Char"/>
    <w:basedOn w:val="DefaultParagraphFont"/>
    <w:link w:val="Quote"/>
    <w:uiPriority w:val="29"/>
    <w:rsid w:val="00933F41"/>
    <w:rPr>
      <w:i/>
      <w:iCs/>
      <w:color w:val="404040" w:themeColor="text1" w:themeTint="BF"/>
    </w:rPr>
  </w:style>
  <w:style w:type="paragraph" w:styleId="ListParagraph">
    <w:name w:val="List Paragraph"/>
    <w:basedOn w:val="Normal"/>
    <w:uiPriority w:val="34"/>
    <w:qFormat/>
    <w:rsid w:val="00933F41"/>
    <w:pPr>
      <w:ind w:left="720"/>
      <w:contextualSpacing/>
    </w:pPr>
  </w:style>
  <w:style w:type="character" w:styleId="IntenseEmphasis">
    <w:name w:val="Intense Emphasis"/>
    <w:basedOn w:val="DefaultParagraphFont"/>
    <w:uiPriority w:val="21"/>
    <w:qFormat/>
    <w:rsid w:val="00933F41"/>
    <w:rPr>
      <w:i/>
      <w:iCs/>
      <w:color w:val="2F5496" w:themeColor="accent1" w:themeShade="BF"/>
    </w:rPr>
  </w:style>
  <w:style w:type="paragraph" w:styleId="IntenseQuote">
    <w:name w:val="Intense Quote"/>
    <w:basedOn w:val="Normal"/>
    <w:next w:val="Normal"/>
    <w:link w:val="IntenseQuoteChar"/>
    <w:uiPriority w:val="30"/>
    <w:qFormat/>
    <w:rsid w:val="00933F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3F41"/>
    <w:rPr>
      <w:i/>
      <w:iCs/>
      <w:color w:val="2F5496" w:themeColor="accent1" w:themeShade="BF"/>
    </w:rPr>
  </w:style>
  <w:style w:type="character" w:styleId="IntenseReference">
    <w:name w:val="Intense Reference"/>
    <w:basedOn w:val="DefaultParagraphFont"/>
    <w:uiPriority w:val="32"/>
    <w:qFormat/>
    <w:rsid w:val="00933F41"/>
    <w:rPr>
      <w:b/>
      <w:bCs/>
      <w:smallCaps/>
      <w:color w:val="2F5496" w:themeColor="accent1" w:themeShade="BF"/>
      <w:spacing w:val="5"/>
    </w:rPr>
  </w:style>
  <w:style w:type="character" w:styleId="Hyperlink">
    <w:name w:val="Hyperlink"/>
    <w:basedOn w:val="DefaultParagraphFont"/>
    <w:uiPriority w:val="99"/>
    <w:unhideWhenUsed/>
    <w:rsid w:val="00933F41"/>
    <w:rPr>
      <w:color w:val="0563C1" w:themeColor="hyperlink"/>
      <w:u w:val="single"/>
    </w:rPr>
  </w:style>
  <w:style w:type="character" w:styleId="UnresolvedMention">
    <w:name w:val="Unresolved Mention"/>
    <w:basedOn w:val="DefaultParagraphFont"/>
    <w:uiPriority w:val="99"/>
    <w:semiHidden/>
    <w:unhideWhenUsed/>
    <w:rsid w:val="00933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153</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2</cp:revision>
  <dcterms:created xsi:type="dcterms:W3CDTF">2026-04-27T12:28:00Z</dcterms:created>
  <dcterms:modified xsi:type="dcterms:W3CDTF">2026-04-27T12:28:00Z</dcterms:modified>
</cp:coreProperties>
</file>